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0B1A2" w14:textId="0B457D71" w:rsidR="007A7B33" w:rsidRDefault="0EFB92EB" w:rsidP="707C568E">
      <w:pPr>
        <w:rPr>
          <w:rFonts w:ascii="Calibri" w:eastAsia="Calibri" w:hAnsi="Calibri" w:cs="Calibri"/>
          <w:color w:val="000000" w:themeColor="text1"/>
        </w:rPr>
      </w:pPr>
      <w:r w:rsidRPr="707C568E">
        <w:rPr>
          <w:rFonts w:ascii="Calibri" w:eastAsia="Calibri" w:hAnsi="Calibri" w:cs="Calibri"/>
          <w:b/>
          <w:bCs/>
          <w:color w:val="000000" w:themeColor="text1"/>
          <w:u w:val="single"/>
        </w:rPr>
        <w:t>Directions and Template for an APR Action Plan should cover:</w:t>
      </w:r>
      <w:r w:rsidRPr="707C568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32582A1B" w14:textId="5931DDA4" w:rsidR="007A7B33" w:rsidRDefault="0EFB92EB" w:rsidP="70FEFF8A">
      <w:pPr>
        <w:rPr>
          <w:rFonts w:ascii="Calibri" w:eastAsia="Calibri" w:hAnsi="Calibri" w:cs="Calibri"/>
          <w:color w:val="000000" w:themeColor="text1"/>
        </w:rPr>
      </w:pPr>
      <w:r w:rsidRPr="70FEFF8A">
        <w:rPr>
          <w:rFonts w:ascii="Calibri" w:eastAsia="Calibri" w:hAnsi="Calibri" w:cs="Calibri"/>
          <w:color w:val="000000" w:themeColor="text1"/>
        </w:rPr>
        <w:t xml:space="preserve">Based on what you have learned and discussed as part of your Academic Program Review process, your APR Action Plan should </w:t>
      </w:r>
      <w:r w:rsidR="0A280023" w:rsidRPr="70FEFF8A">
        <w:rPr>
          <w:rFonts w:ascii="Calibri" w:eastAsia="Calibri" w:hAnsi="Calibri" w:cs="Calibri"/>
          <w:color w:val="000000" w:themeColor="text1"/>
        </w:rPr>
        <w:t>cover</w:t>
      </w:r>
      <w:r w:rsidRPr="70FEFF8A">
        <w:rPr>
          <w:rFonts w:ascii="Calibri" w:eastAsia="Calibri" w:hAnsi="Calibri" w:cs="Calibri"/>
          <w:color w:val="000000" w:themeColor="text1"/>
        </w:rPr>
        <w:t xml:space="preserve"> concrete steps that you and your faculty, along with the Dean and Provost determine are appropriate: </w:t>
      </w:r>
    </w:p>
    <w:p w14:paraId="2857BBD6" w14:textId="202E0856" w:rsidR="007A7B33" w:rsidRDefault="0EFB92EB" w:rsidP="2A7567C0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</w:rPr>
      </w:pPr>
      <w:r w:rsidRPr="2A7567C0">
        <w:rPr>
          <w:rFonts w:ascii="Calibri" w:eastAsia="Calibri" w:hAnsi="Calibri" w:cs="Calibri"/>
          <w:color w:val="000000" w:themeColor="text1"/>
        </w:rPr>
        <w:t>3-5 specific objectives you plan to accomplish</w:t>
      </w:r>
      <w:r w:rsidR="21498D07" w:rsidRPr="2A7567C0">
        <w:rPr>
          <w:rFonts w:ascii="Calibri" w:eastAsia="Calibri" w:hAnsi="Calibri" w:cs="Calibri"/>
          <w:color w:val="000000" w:themeColor="text1"/>
        </w:rPr>
        <w:t>,</w:t>
      </w:r>
    </w:p>
    <w:p w14:paraId="09F0CBD5" w14:textId="51991235" w:rsidR="007A7B33" w:rsidRDefault="0EFB92EB" w:rsidP="2A7567C0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</w:rPr>
      </w:pPr>
      <w:r w:rsidRPr="2A7567C0">
        <w:rPr>
          <w:rFonts w:ascii="Calibri" w:eastAsia="Calibri" w:hAnsi="Calibri" w:cs="Calibri"/>
          <w:color w:val="000000" w:themeColor="text1"/>
        </w:rPr>
        <w:t>Critical activities needed to meet these objectives, including who in the unit (or outside) is responsible for leading activity, including the timeline for activity implementation</w:t>
      </w:r>
      <w:r w:rsidR="516FD05C" w:rsidRPr="2A7567C0">
        <w:rPr>
          <w:rFonts w:ascii="Calibri" w:eastAsia="Calibri" w:hAnsi="Calibri" w:cs="Calibri"/>
          <w:color w:val="000000" w:themeColor="text1"/>
        </w:rPr>
        <w:t>,</w:t>
      </w:r>
    </w:p>
    <w:p w14:paraId="3C471D77" w14:textId="56F0690C" w:rsidR="007A7B33" w:rsidRDefault="0EFB92EB" w:rsidP="2A7567C0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</w:rPr>
      </w:pPr>
      <w:r w:rsidRPr="2A7567C0">
        <w:rPr>
          <w:rFonts w:ascii="Calibri" w:eastAsia="Calibri" w:hAnsi="Calibri" w:cs="Calibri"/>
          <w:color w:val="000000" w:themeColor="text1"/>
        </w:rPr>
        <w:t xml:space="preserve">For each critical activity, </w:t>
      </w:r>
      <w:r w:rsidR="53103223" w:rsidRPr="2A7567C0">
        <w:rPr>
          <w:rFonts w:ascii="Calibri" w:eastAsia="Calibri" w:hAnsi="Calibri" w:cs="Calibri"/>
          <w:color w:val="000000" w:themeColor="text1"/>
        </w:rPr>
        <w:t xml:space="preserve">include </w:t>
      </w:r>
      <w:r w:rsidRPr="2A7567C0">
        <w:rPr>
          <w:rFonts w:ascii="Calibri" w:eastAsia="Calibri" w:hAnsi="Calibri" w:cs="Calibri"/>
          <w:color w:val="000000" w:themeColor="text1"/>
        </w:rPr>
        <w:t>specific benchmarks to be achieved at given times</w:t>
      </w:r>
      <w:r w:rsidR="53B7A66F" w:rsidRPr="2A7567C0">
        <w:rPr>
          <w:rFonts w:ascii="Calibri" w:eastAsia="Calibri" w:hAnsi="Calibri" w:cs="Calibri"/>
          <w:color w:val="000000" w:themeColor="text1"/>
        </w:rPr>
        <w:t>,</w:t>
      </w:r>
    </w:p>
    <w:p w14:paraId="09E98BA5" w14:textId="76B990A4" w:rsidR="007A7B33" w:rsidRDefault="0EFB92EB" w:rsidP="70FEFF8A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</w:rPr>
      </w:pPr>
      <w:r w:rsidRPr="70FEFF8A">
        <w:rPr>
          <w:rFonts w:ascii="Calibri" w:eastAsia="Calibri" w:hAnsi="Calibri" w:cs="Calibri"/>
          <w:color w:val="000000" w:themeColor="text1"/>
        </w:rPr>
        <w:t>What ‘</w:t>
      </w:r>
      <w:proofErr w:type="gramStart"/>
      <w:r w:rsidR="20CD8DC6" w:rsidRPr="70FEFF8A">
        <w:rPr>
          <w:rFonts w:ascii="Calibri" w:eastAsia="Calibri" w:hAnsi="Calibri" w:cs="Calibri"/>
          <w:color w:val="000000" w:themeColor="text1"/>
        </w:rPr>
        <w:t>deliverables’</w:t>
      </w:r>
      <w:proofErr w:type="gramEnd"/>
      <w:r w:rsidRPr="70FEFF8A">
        <w:rPr>
          <w:rFonts w:ascii="Calibri" w:eastAsia="Calibri" w:hAnsi="Calibri" w:cs="Calibri"/>
          <w:color w:val="000000" w:themeColor="text1"/>
        </w:rPr>
        <w:t xml:space="preserve"> will show progress is being made in the short term (over the next year) and long term (five-years)</w:t>
      </w:r>
    </w:p>
    <w:p w14:paraId="4EAB37FF" w14:textId="25E5565C" w:rsidR="007A7B33" w:rsidRDefault="0EFB92EB" w:rsidP="2A7567C0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</w:rPr>
      </w:pPr>
      <w:r w:rsidRPr="2A7567C0">
        <w:rPr>
          <w:rFonts w:ascii="Calibri" w:eastAsia="Calibri" w:hAnsi="Calibri" w:cs="Calibri"/>
          <w:color w:val="000000" w:themeColor="text1"/>
        </w:rPr>
        <w:t>When do you plan to assess the effectiveness of the deliverable? (e.g., in a Monitoring Report, next APR cycle, in an annual assessment process?)</w:t>
      </w:r>
      <w:r w:rsidR="7D45CD66" w:rsidRPr="2A7567C0">
        <w:rPr>
          <w:rFonts w:ascii="Calibri" w:eastAsia="Calibri" w:hAnsi="Calibri" w:cs="Calibri"/>
          <w:color w:val="000000" w:themeColor="text1"/>
        </w:rPr>
        <w:t>,</w:t>
      </w:r>
    </w:p>
    <w:p w14:paraId="0EC0F9FF" w14:textId="387A03DC" w:rsidR="2B9678AF" w:rsidRDefault="2B9678AF" w:rsidP="70FEFF8A">
      <w:pPr>
        <w:pStyle w:val="ListParagraph"/>
        <w:numPr>
          <w:ilvl w:val="1"/>
          <w:numId w:val="7"/>
        </w:numPr>
        <w:rPr>
          <w:rFonts w:ascii="Calibri" w:eastAsia="Calibri" w:hAnsi="Calibri" w:cs="Calibri"/>
          <w:color w:val="000000" w:themeColor="text1"/>
        </w:rPr>
      </w:pPr>
      <w:r w:rsidRPr="70FEFF8A">
        <w:rPr>
          <w:rFonts w:ascii="Calibri" w:eastAsia="Calibri" w:hAnsi="Calibri" w:cs="Calibri"/>
          <w:color w:val="000000" w:themeColor="text1"/>
        </w:rPr>
        <w:t>Write</w:t>
      </w:r>
      <w:r w:rsidR="5B88CD34" w:rsidRPr="70FEFF8A">
        <w:rPr>
          <w:rFonts w:ascii="Calibri" w:eastAsia="Calibri" w:hAnsi="Calibri" w:cs="Calibri"/>
          <w:color w:val="000000" w:themeColor="text1"/>
        </w:rPr>
        <w:t xml:space="preserve"> a </w:t>
      </w:r>
      <w:r w:rsidR="2FC678F7" w:rsidRPr="70FEFF8A">
        <w:rPr>
          <w:rFonts w:ascii="Calibri" w:eastAsia="Calibri" w:hAnsi="Calibri" w:cs="Calibri"/>
          <w:color w:val="000000" w:themeColor="text1"/>
        </w:rPr>
        <w:t xml:space="preserve">brief </w:t>
      </w:r>
      <w:r w:rsidR="5B88CD34" w:rsidRPr="70FEFF8A">
        <w:rPr>
          <w:rFonts w:ascii="Calibri" w:eastAsia="Calibri" w:hAnsi="Calibri" w:cs="Calibri"/>
          <w:color w:val="000000" w:themeColor="text1"/>
        </w:rPr>
        <w:t xml:space="preserve">narrative </w:t>
      </w:r>
      <w:r w:rsidR="52F03355" w:rsidRPr="70FEFF8A">
        <w:rPr>
          <w:rFonts w:ascii="Calibri" w:eastAsia="Calibri" w:hAnsi="Calibri" w:cs="Calibri"/>
          <w:color w:val="000000" w:themeColor="text1"/>
        </w:rPr>
        <w:t>that provides an</w:t>
      </w:r>
      <w:r w:rsidR="5B88CD34" w:rsidRPr="70FEFF8A">
        <w:rPr>
          <w:rFonts w:ascii="Calibri" w:eastAsia="Calibri" w:hAnsi="Calibri" w:cs="Calibri"/>
          <w:color w:val="000000" w:themeColor="text1"/>
        </w:rPr>
        <w:t xml:space="preserve"> explanation for the</w:t>
      </w:r>
      <w:r w:rsidR="3242A5EE" w:rsidRPr="70FEFF8A">
        <w:rPr>
          <w:rFonts w:ascii="Calibri" w:eastAsia="Calibri" w:hAnsi="Calibri" w:cs="Calibri"/>
          <w:color w:val="000000" w:themeColor="text1"/>
        </w:rPr>
        <w:t xml:space="preserve"> </w:t>
      </w:r>
      <w:r w:rsidR="70A6B78B" w:rsidRPr="70FEFF8A">
        <w:rPr>
          <w:rFonts w:ascii="Calibri" w:eastAsia="Calibri" w:hAnsi="Calibri" w:cs="Calibri"/>
          <w:color w:val="000000" w:themeColor="text1"/>
        </w:rPr>
        <w:t>selected</w:t>
      </w:r>
      <w:r w:rsidR="5B88CD34" w:rsidRPr="70FEFF8A">
        <w:rPr>
          <w:rFonts w:ascii="Calibri" w:eastAsia="Calibri" w:hAnsi="Calibri" w:cs="Calibri"/>
          <w:color w:val="000000" w:themeColor="text1"/>
        </w:rPr>
        <w:t xml:space="preserve"> </w:t>
      </w:r>
      <w:r w:rsidR="6329C245" w:rsidRPr="70FEFF8A">
        <w:rPr>
          <w:rFonts w:ascii="Calibri" w:eastAsia="Calibri" w:hAnsi="Calibri" w:cs="Calibri"/>
          <w:color w:val="000000" w:themeColor="text1"/>
        </w:rPr>
        <w:t>objectives and how benchmarks</w:t>
      </w:r>
      <w:r w:rsidR="05C91FA5" w:rsidRPr="70FEFF8A">
        <w:rPr>
          <w:rFonts w:ascii="Calibri" w:eastAsia="Calibri" w:hAnsi="Calibri" w:cs="Calibri"/>
          <w:color w:val="000000" w:themeColor="text1"/>
        </w:rPr>
        <w:t xml:space="preserve"> will indicate progress on the objectives. </w:t>
      </w:r>
      <w:r w:rsidR="61EF6398" w:rsidRPr="70FEFF8A">
        <w:rPr>
          <w:rFonts w:ascii="Calibri" w:eastAsia="Calibri" w:hAnsi="Calibri" w:cs="Calibri"/>
          <w:color w:val="000000" w:themeColor="text1"/>
        </w:rPr>
        <w:t xml:space="preserve"> </w:t>
      </w:r>
    </w:p>
    <w:p w14:paraId="0F4D3450" w14:textId="7F6B57D7" w:rsidR="007A7B33" w:rsidRDefault="0EFB92EB" w:rsidP="5E95269A">
      <w:pPr>
        <w:rPr>
          <w:rFonts w:ascii="Calibri" w:eastAsia="Calibri" w:hAnsi="Calibri" w:cs="Calibri"/>
          <w:color w:val="000000" w:themeColor="text1"/>
        </w:rPr>
      </w:pPr>
      <w:r w:rsidRPr="5E95269A">
        <w:rPr>
          <w:rFonts w:ascii="Calibri" w:eastAsia="Calibri" w:hAnsi="Calibri" w:cs="Calibri"/>
          <w:color w:val="000000" w:themeColor="text1"/>
        </w:rPr>
        <w:t xml:space="preserve">Filling in the form below offers a simple way to describe this action plan.  </w:t>
      </w:r>
    </w:p>
    <w:p w14:paraId="1CC8DBD0" w14:textId="1419D9FC" w:rsidR="007A7B33" w:rsidRDefault="0EFB92EB" w:rsidP="5E95269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5E95269A">
        <w:rPr>
          <w:rFonts w:ascii="Calibri" w:eastAsia="Calibri" w:hAnsi="Calibri" w:cs="Calibri"/>
          <w:color w:val="000000" w:themeColor="text1"/>
        </w:rPr>
        <w:t xml:space="preserve">Note that you </w:t>
      </w:r>
      <w:r w:rsidR="1EDBBC36" w:rsidRPr="5E95269A">
        <w:rPr>
          <w:rFonts w:ascii="Calibri" w:eastAsia="Calibri" w:hAnsi="Calibri" w:cs="Calibri"/>
          <w:color w:val="000000" w:themeColor="text1"/>
        </w:rPr>
        <w:t xml:space="preserve">must </w:t>
      </w:r>
      <w:r w:rsidR="39735CDC" w:rsidRPr="5E95269A">
        <w:rPr>
          <w:rFonts w:ascii="Calibri" w:eastAsia="Calibri" w:hAnsi="Calibri" w:cs="Calibri"/>
          <w:color w:val="000000" w:themeColor="text1"/>
        </w:rPr>
        <w:t>include</w:t>
      </w:r>
      <w:r w:rsidRPr="5E95269A">
        <w:rPr>
          <w:rFonts w:ascii="Calibri" w:eastAsia="Calibri" w:hAnsi="Calibri" w:cs="Calibri"/>
          <w:color w:val="000000" w:themeColor="text1"/>
        </w:rPr>
        <w:t xml:space="preserve"> objectives and activities that draw on the questions you have been considering around student learning, resource use, and the future sizing of your programs. </w:t>
      </w:r>
    </w:p>
    <w:p w14:paraId="4A5275C9" w14:textId="4DE7C4C8" w:rsidR="007A7B33" w:rsidRDefault="0EFB92EB" w:rsidP="5E95269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5E95269A">
        <w:rPr>
          <w:rFonts w:ascii="Calibri" w:eastAsia="Calibri" w:hAnsi="Calibri" w:cs="Calibri"/>
          <w:color w:val="000000" w:themeColor="text1"/>
        </w:rPr>
        <w:t xml:space="preserve"> If you offer both undergraduate and graduate programs, please complete a separate form for undergraduate programs and one for graduate programs.</w:t>
      </w:r>
    </w:p>
    <w:p w14:paraId="03276C94" w14:textId="7BF912B8" w:rsidR="007A7B33" w:rsidRDefault="616D7EC5" w:rsidP="14AF7204">
      <w:pPr>
        <w:rPr>
          <w:rFonts w:ascii="Calibri" w:eastAsia="Calibri" w:hAnsi="Calibri" w:cs="Calibri"/>
          <w:color w:val="000000" w:themeColor="text1"/>
        </w:rPr>
      </w:pPr>
      <w:r w:rsidRPr="14AF7204">
        <w:rPr>
          <w:rFonts w:ascii="Calibri" w:eastAsia="Calibri" w:hAnsi="Calibri" w:cs="Calibri"/>
          <w:color w:val="000000" w:themeColor="text1"/>
        </w:rPr>
        <w:t xml:space="preserve">Submit </w:t>
      </w:r>
      <w:r w:rsidR="1454CBD1" w:rsidRPr="14AF7204">
        <w:rPr>
          <w:rFonts w:ascii="Calibri" w:eastAsia="Calibri" w:hAnsi="Calibri" w:cs="Calibri"/>
          <w:color w:val="000000" w:themeColor="text1"/>
        </w:rPr>
        <w:t>c</w:t>
      </w:r>
      <w:r w:rsidRPr="14AF7204">
        <w:rPr>
          <w:rFonts w:ascii="Calibri" w:eastAsia="Calibri" w:hAnsi="Calibri" w:cs="Calibri"/>
          <w:color w:val="000000" w:themeColor="text1"/>
        </w:rPr>
        <w:t xml:space="preserve">ompleted template(s) </w:t>
      </w:r>
      <w:r w:rsidR="1811EC33" w:rsidRPr="14AF7204">
        <w:rPr>
          <w:rFonts w:ascii="Calibri" w:eastAsia="Calibri" w:hAnsi="Calibri" w:cs="Calibri"/>
          <w:color w:val="000000" w:themeColor="text1"/>
        </w:rPr>
        <w:t xml:space="preserve">and narrative </w:t>
      </w:r>
      <w:r w:rsidRPr="14AF7204">
        <w:rPr>
          <w:rFonts w:ascii="Calibri" w:eastAsia="Calibri" w:hAnsi="Calibri" w:cs="Calibri"/>
          <w:color w:val="000000" w:themeColor="text1"/>
        </w:rPr>
        <w:t xml:space="preserve">to the </w:t>
      </w:r>
      <w:r w:rsidR="7349DF90" w:rsidRPr="14AF7204">
        <w:rPr>
          <w:rFonts w:ascii="Calibri" w:eastAsia="Calibri" w:hAnsi="Calibri" w:cs="Calibri"/>
          <w:color w:val="000000" w:themeColor="text1"/>
        </w:rPr>
        <w:t>Co-directors of Academic Program Review</w:t>
      </w:r>
      <w:r w:rsidRPr="14AF7204">
        <w:rPr>
          <w:rFonts w:ascii="Calibri" w:eastAsia="Calibri" w:hAnsi="Calibri" w:cs="Calibri"/>
          <w:color w:val="000000" w:themeColor="text1"/>
        </w:rPr>
        <w:t xml:space="preserve"> David Ensminger </w:t>
      </w:r>
      <w:hyperlink r:id="rId8">
        <w:r w:rsidR="765643A8" w:rsidRPr="14AF7204">
          <w:rPr>
            <w:rStyle w:val="Hyperlink"/>
            <w:rFonts w:ascii="Calibri" w:eastAsia="Calibri" w:hAnsi="Calibri" w:cs="Calibri"/>
          </w:rPr>
          <w:t>densmin@luc.edu</w:t>
        </w:r>
      </w:hyperlink>
      <w:r w:rsidR="765643A8" w:rsidRPr="14AF7204">
        <w:rPr>
          <w:rFonts w:ascii="Calibri" w:eastAsia="Calibri" w:hAnsi="Calibri" w:cs="Calibri"/>
          <w:color w:val="000000" w:themeColor="text1"/>
        </w:rPr>
        <w:t xml:space="preserve">, and </w:t>
      </w:r>
      <w:r w:rsidR="7752D94C" w:rsidRPr="14AF7204">
        <w:rPr>
          <w:rFonts w:ascii="Calibri" w:eastAsia="Calibri" w:hAnsi="Calibri" w:cs="Calibri"/>
          <w:color w:val="000000" w:themeColor="text1"/>
        </w:rPr>
        <w:t xml:space="preserve">Rachel Shefner, </w:t>
      </w:r>
      <w:hyperlink r:id="rId9">
        <w:r w:rsidR="7752D94C" w:rsidRPr="14AF7204">
          <w:rPr>
            <w:rStyle w:val="Hyperlink"/>
            <w:rFonts w:ascii="Calibri" w:eastAsia="Calibri" w:hAnsi="Calibri" w:cs="Calibri"/>
          </w:rPr>
          <w:t>rshefne@luc.edu</w:t>
        </w:r>
      </w:hyperlink>
      <w:r w:rsidR="7752D94C" w:rsidRPr="14AF7204">
        <w:rPr>
          <w:rFonts w:ascii="Calibri" w:eastAsia="Calibri" w:hAnsi="Calibri" w:cs="Calibri"/>
          <w:color w:val="000000" w:themeColor="text1"/>
        </w:rPr>
        <w:t xml:space="preserve">, please also </w:t>
      </w:r>
      <w:r w:rsidR="765643A8" w:rsidRPr="14AF7204">
        <w:rPr>
          <w:rFonts w:ascii="Calibri" w:eastAsia="Calibri" w:hAnsi="Calibri" w:cs="Calibri"/>
          <w:color w:val="000000" w:themeColor="text1"/>
        </w:rPr>
        <w:t xml:space="preserve">CC </w:t>
      </w:r>
      <w:r w:rsidR="5A9F5015" w:rsidRPr="14AF7204">
        <w:rPr>
          <w:rFonts w:ascii="Calibri" w:eastAsia="Calibri" w:hAnsi="Calibri" w:cs="Calibri"/>
          <w:color w:val="000000" w:themeColor="text1"/>
        </w:rPr>
        <w:t xml:space="preserve">the </w:t>
      </w:r>
      <w:r w:rsidR="791F0C11" w:rsidRPr="14AF7204">
        <w:rPr>
          <w:rFonts w:ascii="Calibri" w:eastAsia="Calibri" w:hAnsi="Calibri" w:cs="Calibri"/>
          <w:color w:val="000000" w:themeColor="text1"/>
        </w:rPr>
        <w:t>Academic</w:t>
      </w:r>
      <w:r w:rsidR="7C5FB5DF" w:rsidRPr="14AF7204">
        <w:rPr>
          <w:rFonts w:ascii="Calibri" w:eastAsia="Calibri" w:hAnsi="Calibri" w:cs="Calibri"/>
          <w:color w:val="000000" w:themeColor="text1"/>
        </w:rPr>
        <w:t xml:space="preserve"> Program Coordinator </w:t>
      </w:r>
      <w:r w:rsidR="765643A8" w:rsidRPr="14AF7204">
        <w:rPr>
          <w:rFonts w:ascii="Calibri" w:eastAsia="Calibri" w:hAnsi="Calibri" w:cs="Calibri"/>
          <w:color w:val="000000" w:themeColor="text1"/>
        </w:rPr>
        <w:t>Rache</w:t>
      </w:r>
      <w:r w:rsidR="7C5FB5DF" w:rsidRPr="14AF7204">
        <w:rPr>
          <w:rFonts w:ascii="Calibri" w:eastAsia="Calibri" w:hAnsi="Calibri" w:cs="Calibri"/>
          <w:color w:val="000000" w:themeColor="text1"/>
        </w:rPr>
        <w:t>l</w:t>
      </w:r>
      <w:r w:rsidR="765643A8" w:rsidRPr="14AF7204">
        <w:rPr>
          <w:rFonts w:ascii="Calibri" w:eastAsia="Calibri" w:hAnsi="Calibri" w:cs="Calibri"/>
          <w:color w:val="000000" w:themeColor="text1"/>
        </w:rPr>
        <w:t xml:space="preserve"> Penn</w:t>
      </w:r>
      <w:r w:rsidR="321F900B" w:rsidRPr="14AF7204">
        <w:rPr>
          <w:rFonts w:ascii="Calibri" w:eastAsia="Calibri" w:hAnsi="Calibri" w:cs="Calibri"/>
          <w:color w:val="000000" w:themeColor="text1"/>
        </w:rPr>
        <w:t xml:space="preserve"> (</w:t>
      </w:r>
      <w:hyperlink r:id="rId10">
        <w:r w:rsidR="321F900B" w:rsidRPr="14AF7204">
          <w:rPr>
            <w:rStyle w:val="Hyperlink"/>
            <w:rFonts w:ascii="Calibri" w:eastAsia="Calibri" w:hAnsi="Calibri" w:cs="Calibri"/>
          </w:rPr>
          <w:t>rpenn@luc.edu</w:t>
        </w:r>
      </w:hyperlink>
      <w:r w:rsidR="321F900B" w:rsidRPr="14AF7204">
        <w:rPr>
          <w:rFonts w:ascii="Calibri" w:eastAsia="Calibri" w:hAnsi="Calibri" w:cs="Calibri"/>
          <w:color w:val="000000" w:themeColor="text1"/>
        </w:rPr>
        <w:t>)</w:t>
      </w:r>
      <w:r w:rsidR="51C5FB25" w:rsidRPr="14AF7204">
        <w:rPr>
          <w:rFonts w:ascii="Calibri" w:eastAsia="Calibri" w:hAnsi="Calibri" w:cs="Calibri"/>
          <w:color w:val="000000" w:themeColor="text1"/>
        </w:rPr>
        <w:t xml:space="preserve">. </w:t>
      </w:r>
    </w:p>
    <w:p w14:paraId="5E55E5AD" w14:textId="15B8A045" w:rsidR="007A7B33" w:rsidRDefault="596D0701" w:rsidP="5E95269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E95269A">
        <w:rPr>
          <w:rFonts w:ascii="Calibri" w:eastAsia="Calibri" w:hAnsi="Calibri" w:cs="Calibri"/>
          <w:color w:val="000000" w:themeColor="text1"/>
        </w:rPr>
        <w:t xml:space="preserve">Your action plan </w:t>
      </w:r>
      <w:r w:rsidR="51C5FB25" w:rsidRPr="5E95269A">
        <w:rPr>
          <w:rFonts w:ascii="Calibri" w:eastAsia="Calibri" w:hAnsi="Calibri" w:cs="Calibri"/>
          <w:color w:val="000000" w:themeColor="text1"/>
        </w:rPr>
        <w:t xml:space="preserve">will be sent to </w:t>
      </w:r>
      <w:r w:rsidR="7E790C21" w:rsidRPr="5E95269A">
        <w:rPr>
          <w:rFonts w:ascii="Calibri" w:eastAsia="Calibri" w:hAnsi="Calibri" w:cs="Calibri"/>
          <w:color w:val="000000" w:themeColor="text1"/>
        </w:rPr>
        <w:t xml:space="preserve">the </w:t>
      </w:r>
      <w:proofErr w:type="gramStart"/>
      <w:r w:rsidR="7E790C21" w:rsidRPr="5E95269A">
        <w:rPr>
          <w:rFonts w:ascii="Calibri" w:eastAsia="Calibri" w:hAnsi="Calibri" w:cs="Calibri"/>
          <w:color w:val="000000" w:themeColor="text1"/>
        </w:rPr>
        <w:t>P</w:t>
      </w:r>
      <w:r w:rsidR="3D1DF153" w:rsidRPr="5E95269A">
        <w:rPr>
          <w:rFonts w:ascii="Calibri" w:eastAsia="Calibri" w:hAnsi="Calibri" w:cs="Calibri"/>
          <w:color w:val="000000" w:themeColor="text1"/>
        </w:rPr>
        <w:t>rovost</w:t>
      </w:r>
      <w:proofErr w:type="gramEnd"/>
      <w:r w:rsidR="5B8B4225" w:rsidRPr="5E95269A">
        <w:rPr>
          <w:rFonts w:ascii="Calibri" w:eastAsia="Calibri" w:hAnsi="Calibri" w:cs="Calibri"/>
          <w:color w:val="000000" w:themeColor="text1"/>
        </w:rPr>
        <w:t xml:space="preserve">, </w:t>
      </w:r>
      <w:r w:rsidR="133AEAA6" w:rsidRPr="5E95269A">
        <w:rPr>
          <w:rFonts w:ascii="Calibri" w:eastAsia="Calibri" w:hAnsi="Calibri" w:cs="Calibri"/>
          <w:color w:val="000000" w:themeColor="text1"/>
        </w:rPr>
        <w:t xml:space="preserve">for approval. </w:t>
      </w:r>
    </w:p>
    <w:p w14:paraId="430680B1" w14:textId="7BC9DFCA" w:rsidR="007A7B33" w:rsidRDefault="1840AC95" w:rsidP="5E95269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E95269A">
        <w:rPr>
          <w:rFonts w:ascii="Calibri" w:eastAsia="Calibri" w:hAnsi="Calibri" w:cs="Calibri"/>
          <w:color w:val="000000" w:themeColor="text1"/>
        </w:rPr>
        <w:t>Your action</w:t>
      </w:r>
      <w:r w:rsidR="7A1A9468" w:rsidRPr="5E95269A">
        <w:rPr>
          <w:rFonts w:ascii="Calibri" w:eastAsia="Calibri" w:hAnsi="Calibri" w:cs="Calibri"/>
          <w:color w:val="000000" w:themeColor="text1"/>
        </w:rPr>
        <w:t xml:space="preserve"> will be sent to the CAS Dean, and the Graduate School </w:t>
      </w:r>
      <w:r w:rsidR="5FD39D65" w:rsidRPr="5E95269A">
        <w:rPr>
          <w:rFonts w:ascii="Calibri" w:eastAsia="Calibri" w:hAnsi="Calibri" w:cs="Calibri"/>
          <w:color w:val="000000" w:themeColor="text1"/>
        </w:rPr>
        <w:t>i</w:t>
      </w:r>
      <w:r w:rsidR="3D1DF153" w:rsidRPr="5E95269A">
        <w:rPr>
          <w:rFonts w:ascii="Calibri" w:eastAsia="Calibri" w:hAnsi="Calibri" w:cs="Calibri"/>
          <w:color w:val="000000" w:themeColor="text1"/>
        </w:rPr>
        <w:t>f ap</w:t>
      </w:r>
      <w:r w:rsidR="3E36C7A8" w:rsidRPr="5E95269A">
        <w:rPr>
          <w:rFonts w:ascii="Calibri" w:eastAsia="Calibri" w:hAnsi="Calibri" w:cs="Calibri"/>
          <w:color w:val="000000" w:themeColor="text1"/>
        </w:rPr>
        <w:t>propriate.</w:t>
      </w:r>
    </w:p>
    <w:p w14:paraId="6F05FF70" w14:textId="04B8B339" w:rsidR="007A7B33" w:rsidRDefault="404A1FF8" w:rsidP="14AF720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4AF7204">
        <w:rPr>
          <w:rFonts w:ascii="Calibri" w:eastAsia="Calibri" w:hAnsi="Calibri" w:cs="Calibri"/>
          <w:color w:val="000000" w:themeColor="text1"/>
        </w:rPr>
        <w:t xml:space="preserve">With </w:t>
      </w:r>
      <w:r w:rsidR="5E4177C2" w:rsidRPr="14AF7204">
        <w:rPr>
          <w:rFonts w:ascii="Calibri" w:eastAsia="Calibri" w:hAnsi="Calibri" w:cs="Calibri"/>
          <w:color w:val="000000" w:themeColor="text1"/>
        </w:rPr>
        <w:t xml:space="preserve">the </w:t>
      </w:r>
      <w:r w:rsidR="70F108CC" w:rsidRPr="14AF7204">
        <w:rPr>
          <w:rFonts w:ascii="Calibri" w:eastAsia="Calibri" w:hAnsi="Calibri" w:cs="Calibri"/>
          <w:color w:val="000000" w:themeColor="text1"/>
        </w:rPr>
        <w:t>Provost’s approval</w:t>
      </w:r>
      <w:r w:rsidR="454B4E9F" w:rsidRPr="14AF7204">
        <w:rPr>
          <w:rFonts w:ascii="Calibri" w:eastAsia="Calibri" w:hAnsi="Calibri" w:cs="Calibri"/>
          <w:color w:val="000000" w:themeColor="text1"/>
        </w:rPr>
        <w:t>,</w:t>
      </w:r>
      <w:r w:rsidRPr="14AF7204">
        <w:rPr>
          <w:rFonts w:ascii="Calibri" w:eastAsia="Calibri" w:hAnsi="Calibri" w:cs="Calibri"/>
          <w:color w:val="000000" w:themeColor="text1"/>
        </w:rPr>
        <w:t xml:space="preserve"> </w:t>
      </w:r>
      <w:r w:rsidR="166AAA08" w:rsidRPr="14AF7204">
        <w:rPr>
          <w:rFonts w:ascii="Calibri" w:eastAsia="Calibri" w:hAnsi="Calibri" w:cs="Calibri"/>
          <w:color w:val="000000" w:themeColor="text1"/>
        </w:rPr>
        <w:t xml:space="preserve">and approval of CAS Dean, and the Graduate School if appropriate, </w:t>
      </w:r>
      <w:r w:rsidRPr="14AF7204">
        <w:rPr>
          <w:rFonts w:ascii="Calibri" w:eastAsia="Calibri" w:hAnsi="Calibri" w:cs="Calibri"/>
          <w:color w:val="000000" w:themeColor="text1"/>
        </w:rPr>
        <w:t xml:space="preserve">you will begin to implement the action plan and </w:t>
      </w:r>
      <w:r w:rsidR="1F41936E" w:rsidRPr="14AF7204">
        <w:rPr>
          <w:rFonts w:ascii="Calibri" w:eastAsia="Calibri" w:hAnsi="Calibri" w:cs="Calibri"/>
          <w:color w:val="000000" w:themeColor="text1"/>
        </w:rPr>
        <w:t xml:space="preserve">provide annual monitoring reports. </w:t>
      </w:r>
    </w:p>
    <w:p w14:paraId="6FE04BDC" w14:textId="19D8DB63" w:rsidR="007A7B33" w:rsidRDefault="3D1DF153" w:rsidP="5E95269A">
      <w:pPr>
        <w:rPr>
          <w:rFonts w:ascii="Calibri" w:eastAsia="Calibri" w:hAnsi="Calibri" w:cs="Calibri"/>
          <w:color w:val="000000" w:themeColor="text1"/>
        </w:rPr>
      </w:pPr>
      <w:r w:rsidRPr="5E95269A">
        <w:rPr>
          <w:rFonts w:ascii="Calibri" w:eastAsia="Calibri" w:hAnsi="Calibri" w:cs="Calibri"/>
          <w:color w:val="000000" w:themeColor="text1"/>
        </w:rPr>
        <w:t xml:space="preserve"> </w:t>
      </w:r>
    </w:p>
    <w:p w14:paraId="78007213" w14:textId="0F17F5AA" w:rsidR="007A7B33" w:rsidRDefault="007A7B33" w:rsidP="707C568E">
      <w:pPr>
        <w:rPr>
          <w:rFonts w:ascii="Calibri" w:eastAsia="Calibri" w:hAnsi="Calibri" w:cs="Calibri"/>
          <w:color w:val="000000" w:themeColor="text1"/>
        </w:rPr>
      </w:pPr>
    </w:p>
    <w:p w14:paraId="7D5CFB62" w14:textId="038C8A01" w:rsidR="007A7B33" w:rsidRDefault="007A7B33" w:rsidP="707C568E">
      <w:pPr>
        <w:rPr>
          <w:rFonts w:ascii="Calibri" w:eastAsia="Calibri" w:hAnsi="Calibri" w:cs="Calibri"/>
          <w:color w:val="000000" w:themeColor="text1"/>
        </w:rPr>
      </w:pPr>
    </w:p>
    <w:p w14:paraId="0079AC0A" w14:textId="5BDCB7B4" w:rsidR="007A7B33" w:rsidRDefault="007A7B33" w:rsidP="707C568E">
      <w:pPr>
        <w:rPr>
          <w:rFonts w:ascii="Calibri" w:eastAsia="Calibri" w:hAnsi="Calibri" w:cs="Calibri"/>
          <w:color w:val="000000" w:themeColor="text1"/>
        </w:rPr>
      </w:pPr>
    </w:p>
    <w:p w14:paraId="3A953033" w14:textId="52E30098" w:rsidR="007A7B33" w:rsidRDefault="007A7B33" w:rsidP="707C568E">
      <w:pPr>
        <w:rPr>
          <w:rFonts w:ascii="Calibri" w:eastAsia="Calibri" w:hAnsi="Calibri" w:cs="Calibri"/>
          <w:color w:val="000000" w:themeColor="text1"/>
        </w:rPr>
      </w:pPr>
    </w:p>
    <w:p w14:paraId="55DC5AB0" w14:textId="64A8743E" w:rsidR="007A7B33" w:rsidRDefault="007A7B33" w:rsidP="707C568E">
      <w:pPr>
        <w:rPr>
          <w:rFonts w:ascii="Calibri" w:eastAsia="Calibri" w:hAnsi="Calibri" w:cs="Calibri"/>
          <w:color w:val="000000" w:themeColor="text1"/>
        </w:rPr>
      </w:pPr>
    </w:p>
    <w:p w14:paraId="0048FEAB" w14:textId="4AF0EAD6" w:rsidR="007A7B33" w:rsidRDefault="007A7B33" w:rsidP="707C568E">
      <w:pPr>
        <w:rPr>
          <w:rFonts w:ascii="Calibri" w:eastAsia="Calibri" w:hAnsi="Calibri" w:cs="Calibri"/>
          <w:color w:val="000000" w:themeColor="text1"/>
        </w:rPr>
      </w:pPr>
    </w:p>
    <w:p w14:paraId="435A408A" w14:textId="443313FD" w:rsidR="707C568E" w:rsidRDefault="707C568E" w:rsidP="707C568E">
      <w:pPr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141498E2" w14:textId="6146C4DB" w:rsidR="707C568E" w:rsidRDefault="707C568E" w:rsidP="707C568E">
      <w:pPr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342B03F0" w14:textId="35F0CAD4" w:rsidR="707C568E" w:rsidRDefault="707C568E" w:rsidP="707C568E">
      <w:pPr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434EB462" w14:textId="4DBB773C" w:rsidR="007A7B33" w:rsidRDefault="1EB8CB72" w:rsidP="788772CB">
      <w:pPr>
        <w:rPr>
          <w:rFonts w:ascii="Calibri" w:eastAsia="Calibri" w:hAnsi="Calibri" w:cs="Calibri"/>
          <w:color w:val="000000" w:themeColor="text1"/>
        </w:rPr>
      </w:pPr>
      <w:r w:rsidRPr="788772CB">
        <w:rPr>
          <w:rFonts w:ascii="Calibri" w:eastAsia="Calibri" w:hAnsi="Calibri" w:cs="Calibri"/>
          <w:b/>
          <w:bCs/>
          <w:color w:val="000000" w:themeColor="text1"/>
          <w:u w:val="single"/>
        </w:rPr>
        <w:t>Template APR Action Plan</w:t>
      </w:r>
    </w:p>
    <w:tbl>
      <w:tblPr>
        <w:tblStyle w:val="TableGrid"/>
        <w:tblW w:w="14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085"/>
        <w:gridCol w:w="1980"/>
        <w:gridCol w:w="1650"/>
        <w:gridCol w:w="1380"/>
        <w:gridCol w:w="1425"/>
        <w:gridCol w:w="2474"/>
        <w:gridCol w:w="1583"/>
        <w:gridCol w:w="1815"/>
      </w:tblGrid>
      <w:tr w:rsidR="788772CB" w14:paraId="6B8E0FDC" w14:textId="77777777" w:rsidTr="78C11610">
        <w:trPr>
          <w:trHeight w:val="300"/>
        </w:trPr>
        <w:tc>
          <w:tcPr>
            <w:tcW w:w="208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745C5DA" w14:textId="0A7A2F0A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  <w:r w:rsidRPr="788772CB">
              <w:rPr>
                <w:rFonts w:ascii="Calibri" w:eastAsia="Calibri" w:hAnsi="Calibri" w:cs="Calibri"/>
                <w:b/>
                <w:bCs/>
              </w:rPr>
              <w:t>Address all below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3F1DDB3" w14:textId="540FB4D7" w:rsidR="788772CB" w:rsidRDefault="788772CB" w:rsidP="788772C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788772CB">
              <w:rPr>
                <w:rFonts w:ascii="Calibri" w:eastAsia="Calibri" w:hAnsi="Calibri" w:cs="Calibri"/>
                <w:b/>
                <w:bCs/>
              </w:rPr>
              <w:t>Specific objectives</w:t>
            </w:r>
          </w:p>
        </w:tc>
        <w:tc>
          <w:tcPr>
            <w:tcW w:w="3030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5673599B" w14:textId="03631E81" w:rsidR="788772CB" w:rsidRDefault="788772CB" w:rsidP="788772C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788772CB">
              <w:rPr>
                <w:rFonts w:ascii="Calibri" w:eastAsia="Calibri" w:hAnsi="Calibri" w:cs="Calibri"/>
                <w:b/>
                <w:bCs/>
              </w:rPr>
              <w:t>Critical activities</w:t>
            </w:r>
          </w:p>
        </w:tc>
        <w:tc>
          <w:tcPr>
            <w:tcW w:w="548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6DCC0A96" w14:textId="707F4B2C" w:rsidR="788772CB" w:rsidRDefault="788772CB" w:rsidP="788772C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788772CB">
              <w:rPr>
                <w:rFonts w:ascii="Calibri" w:eastAsia="Calibri" w:hAnsi="Calibri" w:cs="Calibri"/>
                <w:b/>
                <w:bCs/>
              </w:rPr>
              <w:t>Specific benchmarks</w:t>
            </w:r>
          </w:p>
          <w:p w14:paraId="3B68B265" w14:textId="3D4FB62A" w:rsidR="788772CB" w:rsidRDefault="788772CB" w:rsidP="788772C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04AE14E1" w14:textId="62EF37E8" w:rsidR="788772CB" w:rsidRDefault="788772CB" w:rsidP="788772C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788772CB">
              <w:rPr>
                <w:rFonts w:ascii="Calibri" w:eastAsia="Calibri" w:hAnsi="Calibri" w:cs="Calibri"/>
                <w:b/>
                <w:bCs/>
              </w:rPr>
              <w:t>Next assessment of progress</w:t>
            </w:r>
          </w:p>
          <w:p w14:paraId="65D59769" w14:textId="01C55712" w:rsidR="788772CB" w:rsidRDefault="788772CB" w:rsidP="788772C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  <w:p w14:paraId="649EC865" w14:textId="21629BBB" w:rsidR="788772CB" w:rsidRDefault="788772CB" w:rsidP="788772C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788772CB">
              <w:rPr>
                <w:rFonts w:ascii="Calibri" w:eastAsia="Calibri" w:hAnsi="Calibri" w:cs="Calibri"/>
              </w:rPr>
              <w:t>In what format, When, To whom?</w:t>
            </w:r>
          </w:p>
        </w:tc>
      </w:tr>
      <w:tr w:rsidR="788772CB" w14:paraId="2052651F" w14:textId="77777777" w:rsidTr="78C11610">
        <w:trPr>
          <w:trHeight w:val="300"/>
        </w:trPr>
        <w:tc>
          <w:tcPr>
            <w:tcW w:w="2085" w:type="dxa"/>
            <w:vMerge/>
            <w:vAlign w:val="center"/>
          </w:tcPr>
          <w:p w14:paraId="3A0F8D6A" w14:textId="77777777" w:rsidR="007A7B33" w:rsidRDefault="007A7B33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1D707DE" w14:textId="6DB5C311" w:rsidR="788772CB" w:rsidRDefault="788772CB" w:rsidP="788772C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788772CB">
              <w:rPr>
                <w:rFonts w:ascii="Calibri" w:eastAsia="Calibri" w:hAnsi="Calibri" w:cs="Calibri"/>
              </w:rPr>
              <w:t xml:space="preserve"> Include 3-5 with at least one objective from each of 3 ‘buckets’ of questions in APR self-study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93B6A" w14:textId="07408E80" w:rsidR="788772CB" w:rsidRDefault="788772CB" w:rsidP="788772C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788772CB">
              <w:rPr>
                <w:rFonts w:ascii="Calibri" w:eastAsia="Calibri" w:hAnsi="Calibri" w:cs="Calibri"/>
              </w:rPr>
              <w:t>Enough detail to help understand resource needs at dept/ school/ university-level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D104CFE" w14:textId="2612B846" w:rsidR="788772CB" w:rsidRDefault="788772CB" w:rsidP="788772C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788772CB">
              <w:rPr>
                <w:rFonts w:ascii="Calibri" w:eastAsia="Calibri" w:hAnsi="Calibri" w:cs="Calibri"/>
              </w:rPr>
              <w:t>Who</w:t>
            </w:r>
          </w:p>
        </w:tc>
        <w:tc>
          <w:tcPr>
            <w:tcW w:w="142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6A61F2D" w14:textId="2F4850CA" w:rsidR="788772CB" w:rsidRDefault="788772CB" w:rsidP="788772C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788772CB">
              <w:rPr>
                <w:rFonts w:ascii="Calibri" w:eastAsia="Calibri" w:hAnsi="Calibri" w:cs="Calibri"/>
              </w:rPr>
              <w:t>Baseline - now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9835AF3" w14:textId="6D23577E" w:rsidR="788772CB" w:rsidRDefault="788772CB" w:rsidP="78C1161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78C11610">
              <w:rPr>
                <w:rFonts w:ascii="Calibri" w:eastAsia="Calibri" w:hAnsi="Calibri" w:cs="Calibri"/>
              </w:rPr>
              <w:t>When – short/1-</w:t>
            </w:r>
            <w:r w:rsidR="096F78DF" w:rsidRPr="78C11610">
              <w:rPr>
                <w:rFonts w:ascii="Calibri" w:eastAsia="Calibri" w:hAnsi="Calibri" w:cs="Calibri"/>
              </w:rPr>
              <w:t>2</w:t>
            </w:r>
            <w:r w:rsidRPr="78C11610">
              <w:rPr>
                <w:rFonts w:ascii="Calibri" w:eastAsia="Calibri" w:hAnsi="Calibri" w:cs="Calibri"/>
              </w:rPr>
              <w:t>yr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7B9E19D" w14:textId="26D14427" w:rsidR="788772CB" w:rsidRDefault="788772CB" w:rsidP="788772C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788772CB">
              <w:rPr>
                <w:rFonts w:ascii="Calibri" w:eastAsia="Calibri" w:hAnsi="Calibri" w:cs="Calibri"/>
              </w:rPr>
              <w:t>When – long/5-yr</w:t>
            </w:r>
          </w:p>
          <w:p w14:paraId="04E7B35B" w14:textId="70E9AFC0" w:rsidR="788772CB" w:rsidRDefault="788772CB" w:rsidP="788772C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  <w:p w14:paraId="76F37A05" w14:textId="5FE14BCE" w:rsidR="788772CB" w:rsidRDefault="788772CB" w:rsidP="788772C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vMerge/>
            <w:vAlign w:val="center"/>
          </w:tcPr>
          <w:p w14:paraId="59BC2B89" w14:textId="77777777" w:rsidR="007A7B33" w:rsidRDefault="007A7B33"/>
        </w:tc>
      </w:tr>
      <w:tr w:rsidR="788772CB" w14:paraId="6A12CC43" w14:textId="77777777" w:rsidTr="78C11610">
        <w:trPr>
          <w:trHeight w:val="9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FB7828" w14:textId="3445111C" w:rsidR="788772CB" w:rsidRDefault="788772CB" w:rsidP="5E95269A">
            <w:pPr>
              <w:spacing w:line="259" w:lineRule="auto"/>
              <w:rPr>
                <w:rFonts w:ascii="Calibri" w:eastAsia="Calibri" w:hAnsi="Calibri" w:cs="Calibri"/>
              </w:rPr>
            </w:pPr>
            <w:r w:rsidRPr="5E95269A">
              <w:rPr>
                <w:rFonts w:ascii="Calibri" w:eastAsia="Calibri" w:hAnsi="Calibri" w:cs="Calibri"/>
              </w:rPr>
              <w:t>Student learning and success</w:t>
            </w:r>
            <w:r w:rsidR="609DC34C" w:rsidRPr="5E95269A">
              <w:rPr>
                <w:rFonts w:ascii="Calibri" w:eastAsia="Calibri" w:hAnsi="Calibri" w:cs="Calibri"/>
              </w:rPr>
              <w:t xml:space="preserve"> (requires at least one objective)</w:t>
            </w:r>
          </w:p>
          <w:p w14:paraId="10E1F083" w14:textId="1F8EA6E6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21D665A0" w14:textId="0A993584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0A9B4E08" w14:textId="211161D7" w:rsidR="788772CB" w:rsidRDefault="788772CB" w:rsidP="5E95269A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0F5B9705" w14:textId="400A9AD0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688313" w14:textId="4CBEDF44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7F9EC1" w14:textId="45949FED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2A8BE4" w14:textId="798D7316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9E8B50" w14:textId="30EFA74F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4" w:type="dxa"/>
            <w:tcBorders>
              <w:top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D1866C" w14:textId="1DC4EA49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3" w:type="dxa"/>
            <w:tcBorders>
              <w:top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693BB9" w14:textId="24806621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1320B0" w14:textId="672B628F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788772CB" w14:paraId="1AE596A2" w14:textId="77777777" w:rsidTr="78C11610">
        <w:trPr>
          <w:trHeight w:val="885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B2E3C9" w14:textId="5C2C894C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  <w:r w:rsidRPr="5E95269A">
              <w:rPr>
                <w:rFonts w:ascii="Calibri" w:eastAsia="Calibri" w:hAnsi="Calibri" w:cs="Calibri"/>
              </w:rPr>
              <w:t>Resource effectiveness</w:t>
            </w:r>
          </w:p>
          <w:p w14:paraId="1E3B2A6F" w14:textId="31010B1D" w:rsidR="3C1BCBC0" w:rsidRDefault="3C1BCBC0" w:rsidP="5E95269A">
            <w:pPr>
              <w:spacing w:line="259" w:lineRule="auto"/>
              <w:rPr>
                <w:rFonts w:ascii="Calibri" w:eastAsia="Calibri" w:hAnsi="Calibri" w:cs="Calibri"/>
              </w:rPr>
            </w:pPr>
            <w:r w:rsidRPr="5E95269A">
              <w:rPr>
                <w:rFonts w:ascii="Calibri" w:eastAsia="Calibri" w:hAnsi="Calibri" w:cs="Calibri"/>
              </w:rPr>
              <w:t>(requires at least one objective)</w:t>
            </w:r>
          </w:p>
          <w:p w14:paraId="68BD2C7B" w14:textId="0AE9862C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684B42D4" w14:textId="0BEF4484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3BCBA47A" w14:textId="310051FF" w:rsidR="788772CB" w:rsidRDefault="788772CB" w:rsidP="5E95269A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2C5F2B7B" w14:textId="6BB3A463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lef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07C412" w14:textId="5CC7B444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44DB3F36" w14:textId="5E492675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11879437" w14:textId="7A5A3B76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24EFD5CF" w14:textId="544028A4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4" w:type="dxa"/>
            <w:tcMar>
              <w:left w:w="105" w:type="dxa"/>
              <w:right w:w="105" w:type="dxa"/>
            </w:tcMar>
          </w:tcPr>
          <w:p w14:paraId="0BB44841" w14:textId="6032FAF6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3" w:type="dxa"/>
            <w:tcMar>
              <w:left w:w="105" w:type="dxa"/>
              <w:right w:w="105" w:type="dxa"/>
            </w:tcMar>
          </w:tcPr>
          <w:p w14:paraId="1F6E3EAF" w14:textId="749FA366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8756A8" w14:textId="52B3EE3F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788772CB" w14:paraId="7E54CE1D" w14:textId="77777777" w:rsidTr="78C11610">
        <w:trPr>
          <w:trHeight w:val="99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1F560B" w14:textId="41AC077F" w:rsidR="788772CB" w:rsidRDefault="788772CB" w:rsidP="5E95269A">
            <w:pPr>
              <w:spacing w:line="259" w:lineRule="auto"/>
              <w:rPr>
                <w:rFonts w:ascii="Calibri" w:eastAsia="Calibri" w:hAnsi="Calibri" w:cs="Calibri"/>
              </w:rPr>
            </w:pPr>
            <w:r w:rsidRPr="5E95269A">
              <w:rPr>
                <w:rFonts w:ascii="Calibri" w:eastAsia="Calibri" w:hAnsi="Calibri" w:cs="Calibri"/>
              </w:rPr>
              <w:t>Size/type of programs</w:t>
            </w:r>
            <w:r w:rsidR="2F34D38D" w:rsidRPr="5E95269A">
              <w:rPr>
                <w:rFonts w:ascii="Calibri" w:eastAsia="Calibri" w:hAnsi="Calibri" w:cs="Calibri"/>
              </w:rPr>
              <w:t>.</w:t>
            </w:r>
          </w:p>
          <w:p w14:paraId="2AE59735" w14:textId="17A98D05" w:rsidR="2F34D38D" w:rsidRDefault="2F34D38D" w:rsidP="5E95269A">
            <w:pPr>
              <w:spacing w:line="259" w:lineRule="auto"/>
              <w:rPr>
                <w:rFonts w:ascii="Calibri" w:eastAsia="Calibri" w:hAnsi="Calibri" w:cs="Calibri"/>
              </w:rPr>
            </w:pPr>
            <w:r w:rsidRPr="5E95269A">
              <w:rPr>
                <w:rFonts w:ascii="Calibri" w:eastAsia="Calibri" w:hAnsi="Calibri" w:cs="Calibri"/>
              </w:rPr>
              <w:t>(requires at least one objective)</w:t>
            </w:r>
          </w:p>
          <w:p w14:paraId="6F975797" w14:textId="4120FAF1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2A224520" w14:textId="585B2484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5FE259AD" w14:textId="145478FC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08D301D1" w14:textId="10D8365B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7C1F0616" w14:textId="288EE1F7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lef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2635B1" w14:textId="2BEFB86F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2E1605F4" w14:textId="19B99265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50A2D1EA" w14:textId="71C7D78E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5494E4B0" w14:textId="63181BF9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4" w:type="dxa"/>
            <w:tcMar>
              <w:left w:w="105" w:type="dxa"/>
              <w:right w:w="105" w:type="dxa"/>
            </w:tcMar>
          </w:tcPr>
          <w:p w14:paraId="6FB2884A" w14:textId="58F5E9F6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3" w:type="dxa"/>
            <w:tcMar>
              <w:left w:w="105" w:type="dxa"/>
              <w:right w:w="105" w:type="dxa"/>
            </w:tcMar>
          </w:tcPr>
          <w:p w14:paraId="4B4ECA0D" w14:textId="208C5AD9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5D8FBB56" w14:textId="69E15161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788772CB" w14:paraId="3F883BB6" w14:textId="77777777" w:rsidTr="78C11610">
        <w:trPr>
          <w:trHeight w:val="102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406188" w14:textId="0B2D1004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  <w:r w:rsidRPr="788772CB">
              <w:rPr>
                <w:rFonts w:ascii="Calibri" w:eastAsia="Calibri" w:hAnsi="Calibri" w:cs="Calibri"/>
              </w:rPr>
              <w:lastRenderedPageBreak/>
              <w:t>Other priorities?</w:t>
            </w:r>
          </w:p>
          <w:p w14:paraId="6BD75593" w14:textId="5B0EE338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7FE60B03" w14:textId="1D4AE75D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7D0BDE52" w14:textId="5B152023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012FC932" w14:textId="1E1232E8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lef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3351F64" w14:textId="609B9B70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4963DF3C" w14:textId="51AE4F7B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597FF7D5" w14:textId="408C05A5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6A4C0C15" w14:textId="3F19DBC5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4" w:type="dxa"/>
            <w:tcMar>
              <w:left w:w="105" w:type="dxa"/>
              <w:right w:w="105" w:type="dxa"/>
            </w:tcMar>
          </w:tcPr>
          <w:p w14:paraId="591F70D5" w14:textId="07874182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3" w:type="dxa"/>
            <w:tcMar>
              <w:left w:w="105" w:type="dxa"/>
              <w:right w:w="105" w:type="dxa"/>
            </w:tcMar>
          </w:tcPr>
          <w:p w14:paraId="14138A16" w14:textId="52E44ED1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614CD93" w14:textId="3F530497" w:rsidR="788772CB" w:rsidRDefault="788772CB" w:rsidP="788772C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2C078E63" w14:textId="152D28B9" w:rsidR="007A7B33" w:rsidRDefault="007A7B33" w:rsidP="5E95269A">
      <w:pPr>
        <w:rPr>
          <w:rFonts w:ascii="Calibri" w:eastAsia="Calibri" w:hAnsi="Calibri" w:cs="Calibri"/>
          <w:color w:val="000000" w:themeColor="text1"/>
        </w:rPr>
      </w:pPr>
    </w:p>
    <w:p w14:paraId="4E965545" w14:textId="601535B5" w:rsidR="79B8748B" w:rsidRDefault="79B8748B" w:rsidP="5E95269A">
      <w:pPr>
        <w:rPr>
          <w:rFonts w:ascii="Calibri" w:eastAsia="Calibri" w:hAnsi="Calibri" w:cs="Calibri"/>
          <w:color w:val="000000" w:themeColor="text1"/>
        </w:rPr>
      </w:pPr>
      <w:r w:rsidRPr="5E95269A">
        <w:rPr>
          <w:rFonts w:ascii="Calibri" w:eastAsia="Calibri" w:hAnsi="Calibri" w:cs="Calibri"/>
          <w:color w:val="000000" w:themeColor="text1"/>
        </w:rPr>
        <w:t xml:space="preserve">Action Plan Narrative: </w:t>
      </w:r>
    </w:p>
    <w:sectPr w:rsidR="79B8748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C3A8B"/>
    <w:multiLevelType w:val="hybridMultilevel"/>
    <w:tmpl w:val="F8C420C6"/>
    <w:lvl w:ilvl="0" w:tplc="8DD84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04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5A9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6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8D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E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81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6E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41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8EB51"/>
    <w:multiLevelType w:val="hybridMultilevel"/>
    <w:tmpl w:val="28E68B48"/>
    <w:lvl w:ilvl="0" w:tplc="B60A3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E2E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986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05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60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25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0A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4F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A1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41547"/>
    <w:multiLevelType w:val="hybridMultilevel"/>
    <w:tmpl w:val="D8FE1A3A"/>
    <w:lvl w:ilvl="0" w:tplc="6BDC4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EA0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CEA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03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21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1EB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C3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04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46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486FB"/>
    <w:multiLevelType w:val="hybridMultilevel"/>
    <w:tmpl w:val="2FAC2654"/>
    <w:lvl w:ilvl="0" w:tplc="D90AE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E6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3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7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46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06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6F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06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36DD2"/>
    <w:multiLevelType w:val="hybridMultilevel"/>
    <w:tmpl w:val="EBB65020"/>
    <w:lvl w:ilvl="0" w:tplc="642ED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6B2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A67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45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C4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08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5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43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6C736"/>
    <w:multiLevelType w:val="hybridMultilevel"/>
    <w:tmpl w:val="9C04D5B4"/>
    <w:lvl w:ilvl="0" w:tplc="03AC6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6BE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8C1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81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A1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6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42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48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D45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9D4AF"/>
    <w:multiLevelType w:val="hybridMultilevel"/>
    <w:tmpl w:val="4D2855A2"/>
    <w:lvl w:ilvl="0" w:tplc="9294D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022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6E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CD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CF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00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E6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02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AE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375103">
    <w:abstractNumId w:val="0"/>
  </w:num>
  <w:num w:numId="2" w16cid:durableId="1130903277">
    <w:abstractNumId w:val="3"/>
  </w:num>
  <w:num w:numId="3" w16cid:durableId="401560323">
    <w:abstractNumId w:val="4"/>
  </w:num>
  <w:num w:numId="4" w16cid:durableId="695039657">
    <w:abstractNumId w:val="1"/>
  </w:num>
  <w:num w:numId="5" w16cid:durableId="1198160715">
    <w:abstractNumId w:val="2"/>
  </w:num>
  <w:num w:numId="6" w16cid:durableId="78060658">
    <w:abstractNumId w:val="5"/>
  </w:num>
  <w:num w:numId="7" w16cid:durableId="1767534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692E71"/>
    <w:rsid w:val="003CFE89"/>
    <w:rsid w:val="007A7B33"/>
    <w:rsid w:val="00B14A76"/>
    <w:rsid w:val="05692E71"/>
    <w:rsid w:val="05C91FA5"/>
    <w:rsid w:val="096F78DF"/>
    <w:rsid w:val="09B7DF6C"/>
    <w:rsid w:val="0A280023"/>
    <w:rsid w:val="0BD7768D"/>
    <w:rsid w:val="0BDD24DE"/>
    <w:rsid w:val="0E009F13"/>
    <w:rsid w:val="0E8B508F"/>
    <w:rsid w:val="0EFB92EB"/>
    <w:rsid w:val="119534BE"/>
    <w:rsid w:val="11C2F151"/>
    <w:rsid w:val="133AEAA6"/>
    <w:rsid w:val="135EC1B2"/>
    <w:rsid w:val="1454CBD1"/>
    <w:rsid w:val="14AF7204"/>
    <w:rsid w:val="157E58D3"/>
    <w:rsid w:val="15EE5506"/>
    <w:rsid w:val="166AAA08"/>
    <w:rsid w:val="171A2934"/>
    <w:rsid w:val="1811EC33"/>
    <w:rsid w:val="183232D5"/>
    <w:rsid w:val="1840AC95"/>
    <w:rsid w:val="1EB8CB72"/>
    <w:rsid w:val="1EDBBC36"/>
    <w:rsid w:val="1F41936E"/>
    <w:rsid w:val="20CD8DC6"/>
    <w:rsid w:val="21498D07"/>
    <w:rsid w:val="226531D4"/>
    <w:rsid w:val="262F1872"/>
    <w:rsid w:val="280AE794"/>
    <w:rsid w:val="2922F135"/>
    <w:rsid w:val="2A7567C0"/>
    <w:rsid w:val="2B9678AF"/>
    <w:rsid w:val="2F34D38D"/>
    <w:rsid w:val="2FC678F7"/>
    <w:rsid w:val="3219D887"/>
    <w:rsid w:val="321F900B"/>
    <w:rsid w:val="3242A5EE"/>
    <w:rsid w:val="32658E0C"/>
    <w:rsid w:val="39735CDC"/>
    <w:rsid w:val="3ADE86D2"/>
    <w:rsid w:val="3C1BCBC0"/>
    <w:rsid w:val="3D1DF153"/>
    <w:rsid w:val="3E36C7A8"/>
    <w:rsid w:val="404A1FF8"/>
    <w:rsid w:val="409C1976"/>
    <w:rsid w:val="41E6CD12"/>
    <w:rsid w:val="42FE247D"/>
    <w:rsid w:val="446A8CCF"/>
    <w:rsid w:val="44EC4DFF"/>
    <w:rsid w:val="451BFC34"/>
    <w:rsid w:val="454B4E9F"/>
    <w:rsid w:val="46F2329D"/>
    <w:rsid w:val="4A81CB8D"/>
    <w:rsid w:val="4ADFF8EF"/>
    <w:rsid w:val="4EFD4482"/>
    <w:rsid w:val="516FD05C"/>
    <w:rsid w:val="51C5FB25"/>
    <w:rsid w:val="52F03355"/>
    <w:rsid w:val="53103223"/>
    <w:rsid w:val="53B7A66F"/>
    <w:rsid w:val="545C69EB"/>
    <w:rsid w:val="57940AAD"/>
    <w:rsid w:val="58817E49"/>
    <w:rsid w:val="596D0701"/>
    <w:rsid w:val="5A9E85B4"/>
    <w:rsid w:val="5A9F5015"/>
    <w:rsid w:val="5B88CD34"/>
    <w:rsid w:val="5B8B4225"/>
    <w:rsid w:val="5D7F8571"/>
    <w:rsid w:val="5E4177C2"/>
    <w:rsid w:val="5E95269A"/>
    <w:rsid w:val="5EC5A9E4"/>
    <w:rsid w:val="5FD39D65"/>
    <w:rsid w:val="6081B457"/>
    <w:rsid w:val="609DC34C"/>
    <w:rsid w:val="616D7EC5"/>
    <w:rsid w:val="61EF6398"/>
    <w:rsid w:val="6252F694"/>
    <w:rsid w:val="6329C245"/>
    <w:rsid w:val="68C23818"/>
    <w:rsid w:val="6A5E0879"/>
    <w:rsid w:val="6D9829E1"/>
    <w:rsid w:val="6F5C82A4"/>
    <w:rsid w:val="706CD6AA"/>
    <w:rsid w:val="707C568E"/>
    <w:rsid w:val="70A6B78B"/>
    <w:rsid w:val="70B421A0"/>
    <w:rsid w:val="70F108CC"/>
    <w:rsid w:val="70FEFF8A"/>
    <w:rsid w:val="722BAB53"/>
    <w:rsid w:val="7349DF90"/>
    <w:rsid w:val="73F3AFE8"/>
    <w:rsid w:val="75377D83"/>
    <w:rsid w:val="765643A8"/>
    <w:rsid w:val="76D34DE4"/>
    <w:rsid w:val="7752D94C"/>
    <w:rsid w:val="788772CB"/>
    <w:rsid w:val="78C11610"/>
    <w:rsid w:val="791F0C11"/>
    <w:rsid w:val="79B8748B"/>
    <w:rsid w:val="7A0AEEA6"/>
    <w:rsid w:val="7A1A9468"/>
    <w:rsid w:val="7AE6B82C"/>
    <w:rsid w:val="7C5FB5DF"/>
    <w:rsid w:val="7D45CD66"/>
    <w:rsid w:val="7E79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2E71"/>
  <w15:chartTrackingRefBased/>
  <w15:docId w15:val="{2724B930-654B-47FE-977A-A53F32F9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smin@lu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penn@luc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shefne@lu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5c42be9-0ecf-40dc-bcfa-6ad3cabcea1b">
      <Terms xmlns="http://schemas.microsoft.com/office/infopath/2007/PartnerControls"/>
    </lcf76f155ced4ddcb4097134ff3c332f>
    <TaxCatchAll xmlns="a43ca04f-98aa-4f40-9017-8f3ec4ea3979" xsi:nil="true"/>
    <SharedWithUsers xmlns="a43ca04f-98aa-4f40-9017-8f3ec4ea3979">
      <UserInfo>
        <DisplayName/>
        <AccountId xsi:nil="true"/>
        <AccountType/>
      </UserInfo>
    </SharedWithUsers>
    <MediaLengthInSeconds xmlns="b5c42be9-0ecf-40dc-bcfa-6ad3cabcea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204192D46ED408773B4C26C512266" ma:contentTypeVersion="16" ma:contentTypeDescription="Create a new document." ma:contentTypeScope="" ma:versionID="78504b30efdb9c8b860244c3f28b82f3">
  <xsd:schema xmlns:xsd="http://www.w3.org/2001/XMLSchema" xmlns:xs="http://www.w3.org/2001/XMLSchema" xmlns:p="http://schemas.microsoft.com/office/2006/metadata/properties" xmlns:ns1="http://schemas.microsoft.com/sharepoint/v3" xmlns:ns2="b5c42be9-0ecf-40dc-bcfa-6ad3cabcea1b" xmlns:ns3="a43ca04f-98aa-4f40-9017-8f3ec4ea3979" targetNamespace="http://schemas.microsoft.com/office/2006/metadata/properties" ma:root="true" ma:fieldsID="6a97938aab66ecde528ddadd74d9bec4" ns1:_="" ns2:_="" ns3:_="">
    <xsd:import namespace="http://schemas.microsoft.com/sharepoint/v3"/>
    <xsd:import namespace="b5c42be9-0ecf-40dc-bcfa-6ad3cabcea1b"/>
    <xsd:import namespace="a43ca04f-98aa-4f40-9017-8f3ec4ea3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42be9-0ecf-40dc-bcfa-6ad3cabc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ea81705-40ef-4f82-8f09-2686234d8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ca04f-98aa-4f40-9017-8f3ec4ea39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9846fe-ca64-4288-874b-d9082edc85ae}" ma:internalName="TaxCatchAll" ma:showField="CatchAllData" ma:web="a43ca04f-98aa-4f40-9017-8f3ec4ea3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8274B-4C97-4FAF-A11C-70A97C8C2C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c42be9-0ecf-40dc-bcfa-6ad3cabcea1b"/>
    <ds:schemaRef ds:uri="a43ca04f-98aa-4f40-9017-8f3ec4ea3979"/>
  </ds:schemaRefs>
</ds:datastoreItem>
</file>

<file path=customXml/itemProps2.xml><?xml version="1.0" encoding="utf-8"?>
<ds:datastoreItem xmlns:ds="http://schemas.openxmlformats.org/officeDocument/2006/customXml" ds:itemID="{0C243A9D-9AB6-49AD-B250-606E3BDA6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7D585-BDF6-4E4D-AE06-2D0BA0BBC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c42be9-0ecf-40dc-bcfa-6ad3cabcea1b"/>
    <ds:schemaRef ds:uri="a43ca04f-98aa-4f40-9017-8f3ec4ea3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Stacy</dc:creator>
  <cp:keywords/>
  <dc:description/>
  <cp:lastModifiedBy>Rachel Shefner</cp:lastModifiedBy>
  <cp:revision>2</cp:revision>
  <dcterms:created xsi:type="dcterms:W3CDTF">2023-06-27T17:49:00Z</dcterms:created>
  <dcterms:modified xsi:type="dcterms:W3CDTF">2024-04-10T21:15:00Z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0x010100283204192D46ED408773B4C26C512266</vt:lpwstr>
  </property>
  <property fmtid="{D5CDD505-2E9C-101B-9397-08002B2CF9AE}" pid="3" name="MediaServiceImageTags">
    <vt:lpwstr/>
  </property>
  <property fmtid="{D5CDD505-2E9C-101B-9397-08002B2CF9AE}" pid="4" name="Order">
    <vt:r8>1822400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